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05" w:rsidRPr="009E0865" w:rsidRDefault="00325905" w:rsidP="00325905">
      <w:pPr>
        <w:jc w:val="center"/>
        <w:rPr>
          <w:b/>
          <w:color w:val="00A0AF" w:themeColor="accent1"/>
          <w:sz w:val="28"/>
        </w:rPr>
      </w:pPr>
      <w:r w:rsidRPr="009E0865">
        <w:rPr>
          <w:b/>
          <w:color w:val="00A0AF" w:themeColor="accent1"/>
          <w:sz w:val="28"/>
        </w:rPr>
        <w:t>Third</w:t>
      </w:r>
      <w:r w:rsidR="004E4206" w:rsidRPr="009E0865">
        <w:rPr>
          <w:b/>
          <w:color w:val="00A0AF" w:themeColor="accent1"/>
          <w:sz w:val="28"/>
        </w:rPr>
        <w:t>-</w:t>
      </w:r>
      <w:r w:rsidRPr="009E0865">
        <w:rPr>
          <w:b/>
          <w:color w:val="00A0AF" w:themeColor="accent1"/>
          <w:sz w:val="28"/>
        </w:rPr>
        <w:t>Party Fundraising Initiatives</w:t>
      </w:r>
    </w:p>
    <w:p w:rsidR="00325905" w:rsidRPr="00CA29F0" w:rsidRDefault="00325905" w:rsidP="00325905">
      <w:pPr>
        <w:rPr>
          <w:rFonts w:cstheme="minorHAnsi"/>
        </w:rPr>
      </w:pPr>
      <w:r w:rsidRPr="00CA29F0">
        <w:rPr>
          <w:rFonts w:cstheme="minorHAnsi"/>
        </w:rPr>
        <w:t xml:space="preserve">Thank you for considering the Sexual Health Options, Resources &amp; Education Centre as the recipient of the proceeds from your fundraising initiative. The following information provides guidance for individuals and </w:t>
      </w:r>
      <w:r w:rsidR="0083277E">
        <w:rPr>
          <w:rFonts w:cstheme="minorHAnsi"/>
        </w:rPr>
        <w:t>groups</w:t>
      </w:r>
      <w:r w:rsidRPr="00CA29F0">
        <w:rPr>
          <w:rFonts w:cstheme="minorHAnsi"/>
        </w:rPr>
        <w:t xml:space="preserve"> that are considering a fundraising initiative. Through your fundraising efforts and support of SHORE Centre, you </w:t>
      </w:r>
      <w:r w:rsidR="00CA29F0" w:rsidRPr="00CA29F0">
        <w:rPr>
          <w:rFonts w:cstheme="minorHAnsi"/>
        </w:rPr>
        <w:t>are helping</w:t>
      </w:r>
      <w:r w:rsidR="00716A54" w:rsidRPr="00CA29F0">
        <w:rPr>
          <w:rFonts w:cstheme="minorHAnsi"/>
          <w:color w:val="000000"/>
          <w:shd w:val="clear" w:color="auto" w:fill="FFFFFF"/>
        </w:rPr>
        <w:t xml:space="preserve"> to provide accurate sexual health education, confidential pregnancy options support, and client-centred reproductive healthcare</w:t>
      </w:r>
      <w:r w:rsidRPr="00CA29F0">
        <w:rPr>
          <w:rFonts w:cstheme="minorHAnsi"/>
        </w:rPr>
        <w:t xml:space="preserve">.  </w:t>
      </w:r>
    </w:p>
    <w:p w:rsidR="00325905" w:rsidRPr="009E0865" w:rsidRDefault="00325905" w:rsidP="00325905">
      <w:pPr>
        <w:rPr>
          <w:b/>
          <w:color w:val="00A0AF" w:themeColor="accent1"/>
        </w:rPr>
      </w:pPr>
      <w:r w:rsidRPr="009E0865">
        <w:rPr>
          <w:b/>
          <w:color w:val="00A0AF" w:themeColor="accent1"/>
        </w:rPr>
        <w:t>Overview</w:t>
      </w:r>
    </w:p>
    <w:p w:rsidR="00325905" w:rsidRPr="00FC47F0" w:rsidRDefault="00325905" w:rsidP="00325905">
      <w:r>
        <w:t>SHORE Centre</w:t>
      </w:r>
      <w:r w:rsidRPr="00FC47F0">
        <w:t xml:space="preserve"> is very appreciative of gifts raised by individuals, organizations, </w:t>
      </w:r>
      <w:r w:rsidR="00CA29F0">
        <w:t xml:space="preserve">school groups, </w:t>
      </w:r>
      <w:r w:rsidRPr="00FC47F0">
        <w:t>or businesses who engage in fundraising activities. Such events or initiatives are considered “</w:t>
      </w:r>
      <w:r w:rsidR="00340539">
        <w:t>t</w:t>
      </w:r>
      <w:r w:rsidRPr="00FC47F0">
        <w:t>hird</w:t>
      </w:r>
      <w:r w:rsidR="0083277E">
        <w:t xml:space="preserve">- </w:t>
      </w:r>
      <w:r w:rsidR="00340539">
        <w:t>p</w:t>
      </w:r>
      <w:r w:rsidRPr="00FC47F0">
        <w:t>arty” initiatives, meaning that you are responsible for the planning, promotion</w:t>
      </w:r>
      <w:r w:rsidR="00191015">
        <w:t>,</w:t>
      </w:r>
      <w:r w:rsidR="00415DAC">
        <w:t xml:space="preserve"> </w:t>
      </w:r>
      <w:r w:rsidRPr="00FC47F0">
        <w:t xml:space="preserve">and expenses associated with the initiative and </w:t>
      </w:r>
      <w:r>
        <w:t>SHORE Centre</w:t>
      </w:r>
      <w:r w:rsidRPr="00FC47F0">
        <w:t xml:space="preserve"> is the recipient of donations generated from the initiative. Any initiative associated with </w:t>
      </w:r>
      <w:r>
        <w:t>SHORE Centre</w:t>
      </w:r>
      <w:r w:rsidRPr="00FC47F0">
        <w:t xml:space="preserve"> must promote and maintain a positive </w:t>
      </w:r>
      <w:r>
        <w:t xml:space="preserve">image </w:t>
      </w:r>
      <w:r w:rsidRPr="00FC47F0">
        <w:t xml:space="preserve">of </w:t>
      </w:r>
      <w:r>
        <w:t>SHORE Centre and be aligned with our vision, mission</w:t>
      </w:r>
      <w:r w:rsidR="003612AC">
        <w:t>,</w:t>
      </w:r>
      <w:r>
        <w:t xml:space="preserve"> and values. Associating</w:t>
      </w:r>
      <w:r w:rsidRPr="00FC47F0">
        <w:t xml:space="preserve"> our name with your initiative must receive prior approval</w:t>
      </w:r>
      <w:r w:rsidR="00300C2B">
        <w:t xml:space="preserve"> from</w:t>
      </w:r>
      <w:r>
        <w:t xml:space="preserve"> the Executive Director</w:t>
      </w:r>
      <w:r w:rsidRPr="00FC47F0">
        <w:t>.</w:t>
      </w:r>
    </w:p>
    <w:p w:rsidR="00325905" w:rsidRPr="009E0865" w:rsidRDefault="00325905" w:rsidP="00325905">
      <w:pPr>
        <w:rPr>
          <w:b/>
          <w:color w:val="807F83"/>
        </w:rPr>
      </w:pPr>
      <w:r w:rsidRPr="009E0865">
        <w:rPr>
          <w:b/>
          <w:color w:val="807F83"/>
        </w:rPr>
        <w:t>Any individual, organization or business is eligible to fundraise for SHORE Centre provided that:</w:t>
      </w:r>
    </w:p>
    <w:p w:rsidR="00325905" w:rsidRPr="00FC47F0" w:rsidRDefault="00325905" w:rsidP="00325905">
      <w:pPr>
        <w:pStyle w:val="ListParagraph"/>
        <w:numPr>
          <w:ilvl w:val="0"/>
          <w:numId w:val="1"/>
        </w:numPr>
      </w:pPr>
      <w:r w:rsidRPr="00FC47F0">
        <w:t xml:space="preserve">The </w:t>
      </w:r>
      <w:r w:rsidR="004E4206" w:rsidRPr="00FC47F0">
        <w:t>third-party</w:t>
      </w:r>
      <w:r w:rsidRPr="00FC47F0">
        <w:t xml:space="preserve"> fundraiser ensures transparency and accurate record</w:t>
      </w:r>
      <w:r w:rsidR="00300C2B">
        <w:t>-</w:t>
      </w:r>
      <w:r w:rsidRPr="00FC47F0">
        <w:t xml:space="preserve">keeping and shares the required information with </w:t>
      </w:r>
      <w:r>
        <w:t>SHORE Centre</w:t>
      </w:r>
      <w:r w:rsidRPr="00FC47F0">
        <w:t xml:space="preserve"> </w:t>
      </w:r>
      <w:r w:rsidR="00300C2B">
        <w:t>to issue</w:t>
      </w:r>
      <w:r w:rsidRPr="00FC47F0">
        <w:t xml:space="preserve"> official donation tax receipts in a timely fashion.</w:t>
      </w:r>
    </w:p>
    <w:p w:rsidR="00325905" w:rsidRPr="00FC47F0" w:rsidRDefault="00325905" w:rsidP="00325905">
      <w:pPr>
        <w:pStyle w:val="ListParagraph"/>
        <w:numPr>
          <w:ilvl w:val="0"/>
          <w:numId w:val="1"/>
        </w:numPr>
      </w:pPr>
      <w:r w:rsidRPr="00FC47F0">
        <w:t xml:space="preserve">The </w:t>
      </w:r>
      <w:r w:rsidR="004E4206" w:rsidRPr="00FC47F0">
        <w:t>third-party</w:t>
      </w:r>
      <w:r w:rsidRPr="00FC47F0">
        <w:t xml:space="preserve"> fundraiser agrees to provide </w:t>
      </w:r>
      <w:r>
        <w:t>SHORE Centre</w:t>
      </w:r>
      <w:r w:rsidRPr="00FC47F0">
        <w:t xml:space="preserve"> with a full accounting of the monies</w:t>
      </w:r>
      <w:r>
        <w:t xml:space="preserve"> raised</w:t>
      </w:r>
      <w:r w:rsidRPr="00FC47F0">
        <w:t xml:space="preserve"> or that portion of the monies donated to </w:t>
      </w:r>
      <w:r>
        <w:t>SHORE Centre</w:t>
      </w:r>
    </w:p>
    <w:p w:rsidR="00325905" w:rsidRPr="00FC47F0" w:rsidRDefault="00325905" w:rsidP="00325905">
      <w:pPr>
        <w:pStyle w:val="ListParagraph"/>
        <w:numPr>
          <w:ilvl w:val="0"/>
          <w:numId w:val="1"/>
        </w:numPr>
      </w:pPr>
      <w:r w:rsidRPr="00FC47F0">
        <w:t xml:space="preserve">The </w:t>
      </w:r>
      <w:r w:rsidR="004E4206" w:rsidRPr="00FC47F0">
        <w:t>third-party</w:t>
      </w:r>
      <w:r w:rsidRPr="00FC47F0">
        <w:t xml:space="preserve"> fundraiser will disclose to </w:t>
      </w:r>
      <w:r>
        <w:t>SHORE Centre</w:t>
      </w:r>
      <w:r w:rsidRPr="00FC47F0">
        <w:t xml:space="preserve"> the amount of the </w:t>
      </w:r>
      <w:r>
        <w:t>benefit</w:t>
      </w:r>
      <w:r w:rsidRPr="00FC47F0">
        <w:t xml:space="preserve"> received by the participants as a result of their involvement in the fundraising event.</w:t>
      </w:r>
    </w:p>
    <w:p w:rsidR="00325905" w:rsidRPr="009E0865" w:rsidRDefault="00325905" w:rsidP="00325905">
      <w:pPr>
        <w:rPr>
          <w:b/>
          <w:color w:val="00A0AF" w:themeColor="accent1"/>
        </w:rPr>
      </w:pPr>
      <w:r w:rsidRPr="009E0865">
        <w:rPr>
          <w:b/>
          <w:color w:val="00A0AF" w:themeColor="accent1"/>
        </w:rPr>
        <w:t>Fundraising Initiative Approval &amp; Compliance</w:t>
      </w:r>
    </w:p>
    <w:p w:rsidR="00325905" w:rsidRPr="00FC47F0" w:rsidRDefault="00325905" w:rsidP="00325905">
      <w:r>
        <w:t>SHORE Centre</w:t>
      </w:r>
      <w:r w:rsidRPr="00FC47F0">
        <w:t xml:space="preserve"> must be notified, in advance, for all fundraising initiatives held on behalf of </w:t>
      </w:r>
      <w:r>
        <w:t xml:space="preserve">SHORE Centre. </w:t>
      </w:r>
      <w:r w:rsidRPr="00FC47F0">
        <w:t xml:space="preserve">This is to ensure that we are aware of your initiative and for assurance that it is in keeping with </w:t>
      </w:r>
      <w:r>
        <w:t>SHORE Centre</w:t>
      </w:r>
      <w:r w:rsidRPr="00FC47F0">
        <w:t xml:space="preserve">’s brand and mission. </w:t>
      </w:r>
      <w:r w:rsidR="002725BC">
        <w:t>This also allows us to promote third-party fundraiser</w:t>
      </w:r>
      <w:r w:rsidR="00197512">
        <w:t>s</w:t>
      </w:r>
      <w:r w:rsidR="002725BC">
        <w:t xml:space="preserve"> via SHORE Centre social media accounts where appropriate.</w:t>
      </w:r>
      <w:r w:rsidRPr="00FC47F0">
        <w:t xml:space="preserve"> </w:t>
      </w:r>
      <w:r w:rsidR="00E357F3">
        <w:t xml:space="preserve"> </w:t>
      </w:r>
      <w:r w:rsidRPr="00FC47F0">
        <w:t>Any individual, organization</w:t>
      </w:r>
      <w:r w:rsidR="00CA29F0">
        <w:t>, group,</w:t>
      </w:r>
      <w:r w:rsidRPr="00FC47F0">
        <w:t xml:space="preserve"> or business wishing to conduct a fundraising initiative using the </w:t>
      </w:r>
      <w:r>
        <w:t>SHORE Centre</w:t>
      </w:r>
      <w:r w:rsidRPr="00FC47F0">
        <w:t xml:space="preserve"> name</w:t>
      </w:r>
      <w:r>
        <w:t xml:space="preserve"> </w:t>
      </w:r>
      <w:r w:rsidRPr="00FC47F0">
        <w:t xml:space="preserve">must first contact </w:t>
      </w:r>
      <w:r>
        <w:t>SHORE Centre</w:t>
      </w:r>
      <w:r w:rsidRPr="00FC47F0">
        <w:t xml:space="preserve">’s </w:t>
      </w:r>
      <w:r>
        <w:t xml:space="preserve">Executive Director at </w:t>
      </w:r>
      <w:hyperlink r:id="rId8" w:history="1">
        <w:r w:rsidRPr="00A36DB3">
          <w:rPr>
            <w:rStyle w:val="Hyperlink"/>
          </w:rPr>
          <w:t>director@shorecentre.ca</w:t>
        </w:r>
      </w:hyperlink>
      <w:r>
        <w:t xml:space="preserve"> or 519-743-9360.</w:t>
      </w:r>
    </w:p>
    <w:p w:rsidR="00325905" w:rsidRPr="00FC47F0" w:rsidRDefault="00325905" w:rsidP="00325905">
      <w:r>
        <w:t>SHORE Centre</w:t>
      </w:r>
      <w:r w:rsidRPr="00FC47F0">
        <w:t xml:space="preserve"> will not sanction the following types of fundraising activities, including, but not limited to:</w:t>
      </w:r>
    </w:p>
    <w:p w:rsidR="00325905" w:rsidRPr="00FC47F0" w:rsidRDefault="00325905" w:rsidP="00325905">
      <w:pPr>
        <w:pStyle w:val="ListParagraph"/>
        <w:numPr>
          <w:ilvl w:val="0"/>
          <w:numId w:val="2"/>
        </w:numPr>
      </w:pPr>
      <w:r w:rsidRPr="00FC47F0">
        <w:t xml:space="preserve">Events that encourage/involve behaviour that is counter to </w:t>
      </w:r>
      <w:r>
        <w:t>SHORE Centre</w:t>
      </w:r>
      <w:r w:rsidRPr="00FC47F0">
        <w:t>’s mission, values</w:t>
      </w:r>
      <w:r w:rsidR="00F86F83">
        <w:t>,</w:t>
      </w:r>
      <w:r w:rsidRPr="00FC47F0">
        <w:t xml:space="preserve"> and programming activities</w:t>
      </w:r>
    </w:p>
    <w:p w:rsidR="00325905" w:rsidRPr="00FC47F0" w:rsidRDefault="00325905" w:rsidP="00325905">
      <w:pPr>
        <w:pStyle w:val="ListParagraph"/>
        <w:numPr>
          <w:ilvl w:val="0"/>
          <w:numId w:val="2"/>
        </w:numPr>
      </w:pPr>
      <w:r w:rsidRPr="00FC47F0">
        <w:lastRenderedPageBreak/>
        <w:t>Activities that involve a professional fundraiser, telemarketer</w:t>
      </w:r>
      <w:r w:rsidR="0082139C">
        <w:t>,</w:t>
      </w:r>
      <w:r w:rsidRPr="00FC47F0">
        <w:t xml:space="preserve"> and/or agreement to raise funds on a commission bonus or percentage basis</w:t>
      </w:r>
    </w:p>
    <w:p w:rsidR="00325905" w:rsidRPr="00FC47F0" w:rsidRDefault="00325905" w:rsidP="00325905">
      <w:pPr>
        <w:pStyle w:val="ListParagraph"/>
        <w:numPr>
          <w:ilvl w:val="0"/>
          <w:numId w:val="2"/>
        </w:numPr>
      </w:pPr>
      <w:r w:rsidRPr="00FC47F0">
        <w:t>Direct solicitation (door-to-door canvassing, telemarketing</w:t>
      </w:r>
      <w:r w:rsidR="0082139C">
        <w:t>,</w:t>
      </w:r>
      <w:r w:rsidRPr="00FC47F0">
        <w:t xml:space="preserve"> or non-</w:t>
      </w:r>
      <w:r>
        <w:t>SHORE Centre</w:t>
      </w:r>
      <w:r w:rsidRPr="00FC47F0">
        <w:t xml:space="preserve"> internet methods)</w:t>
      </w:r>
    </w:p>
    <w:p w:rsidR="00325905" w:rsidRPr="00FC47F0" w:rsidRDefault="00325905" w:rsidP="00325905">
      <w:pPr>
        <w:pStyle w:val="ListParagraph"/>
        <w:numPr>
          <w:ilvl w:val="0"/>
          <w:numId w:val="2"/>
        </w:numPr>
      </w:pPr>
      <w:r w:rsidRPr="00FC47F0">
        <w:t>Events involving the promotion of a political party or candidate, or appearing to endorse a political activity</w:t>
      </w:r>
    </w:p>
    <w:p w:rsidR="00325905" w:rsidRDefault="00325905" w:rsidP="00325905">
      <w:r>
        <w:t>SHORE Centre</w:t>
      </w:r>
      <w:r w:rsidRPr="00FC47F0">
        <w:t xml:space="preserve"> reserves the right to decline participation and support for any fundraising initiative that does not fall within our mandate. </w:t>
      </w:r>
    </w:p>
    <w:p w:rsidR="00325905" w:rsidRPr="00FC47F0" w:rsidRDefault="00325905" w:rsidP="00325905">
      <w:r>
        <w:t>SHORE Centre</w:t>
      </w:r>
      <w:r w:rsidRPr="00FC47F0">
        <w:t xml:space="preserve"> may also, at any time, withdraw the right to use its name for fundraising or other purposes and all such activities shall immediately cease and be discontinued.</w:t>
      </w:r>
    </w:p>
    <w:p w:rsidR="00325905" w:rsidRPr="009E0865" w:rsidRDefault="00325905" w:rsidP="00325905">
      <w:pPr>
        <w:rPr>
          <w:b/>
          <w:color w:val="00A0AF" w:themeColor="accent1"/>
        </w:rPr>
      </w:pPr>
      <w:r w:rsidRPr="009E0865">
        <w:rPr>
          <w:b/>
          <w:color w:val="00A0AF" w:themeColor="accent1"/>
        </w:rPr>
        <w:t>Your Responsibilities</w:t>
      </w:r>
    </w:p>
    <w:p w:rsidR="00325905" w:rsidRPr="00FC47F0" w:rsidRDefault="00325905" w:rsidP="00325905">
      <w:r w:rsidRPr="00FC47F0">
        <w:t xml:space="preserve">You will be responsible for your initiative from conception to completion. It is your responsibility to acquire donors, publicize the event, plan your budget, and secure prizes, etc. </w:t>
      </w:r>
      <w:r>
        <w:t>SHORE Centre</w:t>
      </w:r>
      <w:r w:rsidRPr="00FC47F0">
        <w:t xml:space="preserve"> staff are available to answer your questions and provide support where we can, but please remember that our staff resources are limited.</w:t>
      </w:r>
    </w:p>
    <w:p w:rsidR="00325905" w:rsidRPr="00FC47F0" w:rsidRDefault="00325905" w:rsidP="00325905">
      <w:r>
        <w:t>SHORE Centre</w:t>
      </w:r>
      <w:r w:rsidRPr="00FC47F0">
        <w:t xml:space="preserve"> shall not be responsible or liable in any manner for any action, obligation</w:t>
      </w:r>
      <w:r w:rsidR="0082139C">
        <w:t>,</w:t>
      </w:r>
      <w:r w:rsidRPr="00FC47F0">
        <w:t xml:space="preserve"> or commitment whatsoever arising from a fundraising event. The event organizers are responsible for securing insurance for the activity and the event organizers agree to underwrite all costs of the activity and to secure such underwriting. </w:t>
      </w:r>
      <w:r>
        <w:t>SHORE Centre</w:t>
      </w:r>
      <w:r w:rsidRPr="00FC47F0">
        <w:t xml:space="preserve"> is not responsible for the costs of fundraising or shortfalls in campaign goals.</w:t>
      </w:r>
    </w:p>
    <w:p w:rsidR="00325905" w:rsidRPr="00FC47F0" w:rsidRDefault="00325905" w:rsidP="00325905">
      <w:r w:rsidRPr="00FC47F0">
        <w:t xml:space="preserve">If personal information (such as contact details) is collected from donors at an event, the event organizer must ensure that the information is kept confidential and secure. </w:t>
      </w:r>
    </w:p>
    <w:p w:rsidR="00325905" w:rsidRPr="00FC47F0" w:rsidRDefault="00325905" w:rsidP="00325905">
      <w:r w:rsidRPr="00FC47F0">
        <w:t xml:space="preserve">It is important to note that </w:t>
      </w:r>
      <w:r>
        <w:t>SHORE Centre</w:t>
      </w:r>
      <w:r w:rsidRPr="00FC47F0">
        <w:t xml:space="preserve"> does not obtain third</w:t>
      </w:r>
      <w:r w:rsidR="00615530">
        <w:t>-</w:t>
      </w:r>
      <w:r w:rsidRPr="00FC47F0">
        <w:t xml:space="preserve">party lottery licences, </w:t>
      </w:r>
      <w:r w:rsidR="00615530">
        <w:tab/>
        <w:t xml:space="preserve">   </w:t>
      </w:r>
      <w:r w:rsidRPr="00FC47F0">
        <w:t>third</w:t>
      </w:r>
      <w:r w:rsidR="00615530">
        <w:t>-</w:t>
      </w:r>
      <w:r w:rsidRPr="00FC47F0">
        <w:t>party insurance</w:t>
      </w:r>
      <w:r w:rsidR="00615530">
        <w:t>,</w:t>
      </w:r>
      <w:r w:rsidRPr="00FC47F0">
        <w:t xml:space="preserve"> or special event insurance on behalf of </w:t>
      </w:r>
      <w:r w:rsidR="004E4206" w:rsidRPr="00FC47F0">
        <w:t>third-party</w:t>
      </w:r>
      <w:r w:rsidRPr="00FC47F0">
        <w:t xml:space="preserve"> fundraisers. As well, donation tax receipts will not be issued for funds raised through any form of gaming.  </w:t>
      </w:r>
      <w:r>
        <w:t>SHORE Centre</w:t>
      </w:r>
      <w:r w:rsidRPr="00FC47F0">
        <w:t xml:space="preserve"> will not be responsible for debts incurred by those using the </w:t>
      </w:r>
      <w:r>
        <w:t>SHORE Centre</w:t>
      </w:r>
      <w:r w:rsidRPr="00FC47F0">
        <w:t xml:space="preserve"> name for fundraising initiatives.</w:t>
      </w:r>
    </w:p>
    <w:p w:rsidR="00325905" w:rsidRPr="00FC47F0" w:rsidRDefault="00325905" w:rsidP="00325905">
      <w:r w:rsidRPr="00FC47F0">
        <w:t xml:space="preserve"> Only the </w:t>
      </w:r>
      <w:r>
        <w:t>actual amount donated</w:t>
      </w:r>
      <w:r w:rsidRPr="00FC47F0">
        <w:t xml:space="preserve"> </w:t>
      </w:r>
      <w:r w:rsidR="00AF69B0">
        <w:t>to</w:t>
      </w:r>
      <w:r w:rsidRPr="00FC47F0">
        <w:t xml:space="preserve"> the fundraising initiative will be processed by </w:t>
      </w:r>
      <w:r>
        <w:t>SHORE Centre</w:t>
      </w:r>
      <w:r w:rsidRPr="00FC47F0">
        <w:t xml:space="preserve"> as a donation. Under no circumstances will third</w:t>
      </w:r>
      <w:r w:rsidR="00AF69B0">
        <w:t>-</w:t>
      </w:r>
      <w:r w:rsidRPr="00FC47F0">
        <w:t xml:space="preserve">party revenues and expenses flow through </w:t>
      </w:r>
      <w:r>
        <w:t>SHORE Centre</w:t>
      </w:r>
      <w:r w:rsidRPr="00FC47F0">
        <w:t>.</w:t>
      </w:r>
    </w:p>
    <w:p w:rsidR="00325905" w:rsidRDefault="0032590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25905" w:rsidRPr="009E0865" w:rsidRDefault="00325905" w:rsidP="00325905">
      <w:pPr>
        <w:rPr>
          <w:b/>
          <w:color w:val="00A0AF" w:themeColor="accent1"/>
        </w:rPr>
      </w:pPr>
      <w:r w:rsidRPr="009E0865">
        <w:rPr>
          <w:b/>
          <w:color w:val="00A0AF" w:themeColor="accent1"/>
        </w:rPr>
        <w:lastRenderedPageBreak/>
        <w:t xml:space="preserve"> Acceptable wording to use in advertising for your initiative or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52"/>
      </w:tblGrid>
      <w:tr w:rsidR="00325905" w:rsidTr="00325905">
        <w:tc>
          <w:tcPr>
            <w:tcW w:w="5098" w:type="dxa"/>
          </w:tcPr>
          <w:p w:rsidR="00325905" w:rsidRPr="009E0865" w:rsidRDefault="00325905" w:rsidP="00325905">
            <w:pPr>
              <w:rPr>
                <w:b/>
                <w:color w:val="807F83"/>
              </w:rPr>
            </w:pPr>
            <w:r w:rsidRPr="009E0865">
              <w:rPr>
                <w:b/>
                <w:color w:val="807F83"/>
              </w:rPr>
              <w:t>Description of the funds going to SHORE Centre</w:t>
            </w:r>
          </w:p>
        </w:tc>
        <w:tc>
          <w:tcPr>
            <w:tcW w:w="4252" w:type="dxa"/>
          </w:tcPr>
          <w:p w:rsidR="00325905" w:rsidRPr="009E0865" w:rsidRDefault="00325905" w:rsidP="00325905">
            <w:pPr>
              <w:rPr>
                <w:b/>
                <w:color w:val="807F83"/>
              </w:rPr>
            </w:pPr>
            <w:r w:rsidRPr="009E0865">
              <w:rPr>
                <w:b/>
                <w:color w:val="807F83"/>
              </w:rPr>
              <w:t>Wording to use in advertising</w:t>
            </w:r>
          </w:p>
        </w:tc>
      </w:tr>
      <w:tr w:rsidR="00325905" w:rsidTr="00325905">
        <w:tc>
          <w:tcPr>
            <w:tcW w:w="5098" w:type="dxa"/>
          </w:tcPr>
          <w:p w:rsidR="00325905" w:rsidRDefault="00325905" w:rsidP="00325905">
            <w:r w:rsidRPr="00FC47F0">
              <w:t xml:space="preserve">If all the money collected is going to </w:t>
            </w:r>
            <w:r>
              <w:t>SHORE Centre</w:t>
            </w:r>
          </w:p>
        </w:tc>
        <w:tc>
          <w:tcPr>
            <w:tcW w:w="4252" w:type="dxa"/>
          </w:tcPr>
          <w:p w:rsidR="00325905" w:rsidRDefault="00325905" w:rsidP="00325905">
            <w:r w:rsidRPr="00FC47F0">
              <w:t xml:space="preserve">Proceeds benefit </w:t>
            </w:r>
            <w:r>
              <w:t>SHORE Centre</w:t>
            </w:r>
          </w:p>
        </w:tc>
      </w:tr>
      <w:tr w:rsidR="00325905" w:rsidTr="00325905">
        <w:tc>
          <w:tcPr>
            <w:tcW w:w="5098" w:type="dxa"/>
          </w:tcPr>
          <w:p w:rsidR="00325905" w:rsidRDefault="00325905" w:rsidP="00325905">
            <w:r w:rsidRPr="00FC47F0">
              <w:t xml:space="preserve">If all the money minus your expenses is going to </w:t>
            </w:r>
            <w:r>
              <w:t>SHORE Centre</w:t>
            </w:r>
          </w:p>
        </w:tc>
        <w:tc>
          <w:tcPr>
            <w:tcW w:w="4252" w:type="dxa"/>
          </w:tcPr>
          <w:p w:rsidR="00325905" w:rsidRDefault="00325905" w:rsidP="00325905">
            <w:r w:rsidRPr="00FC47F0">
              <w:t>A port</w:t>
            </w:r>
            <w:r>
              <w:t>ion of the proceeds benefit SHORE Centre</w:t>
            </w:r>
            <w:r w:rsidRPr="00FC47F0">
              <w:t xml:space="preserve">. Or net proceeds to benefit </w:t>
            </w:r>
            <w:r>
              <w:t>SHORE Centre</w:t>
            </w:r>
          </w:p>
        </w:tc>
      </w:tr>
      <w:tr w:rsidR="00325905" w:rsidTr="00325905">
        <w:tc>
          <w:tcPr>
            <w:tcW w:w="5098" w:type="dxa"/>
          </w:tcPr>
          <w:p w:rsidR="00325905" w:rsidRDefault="00325905" w:rsidP="00325905">
            <w:r w:rsidRPr="00FC47F0">
              <w:t xml:space="preserve">If a specific dollar amount in the purchase of a product is going to </w:t>
            </w:r>
            <w:r>
              <w:t>SHORE Centre, y</w:t>
            </w:r>
            <w:r w:rsidRPr="00FC47F0">
              <w:t>ou must state the dollar amount</w:t>
            </w:r>
          </w:p>
        </w:tc>
        <w:tc>
          <w:tcPr>
            <w:tcW w:w="4252" w:type="dxa"/>
          </w:tcPr>
          <w:p w:rsidR="00325905" w:rsidRPr="00FC47F0" w:rsidRDefault="00325905" w:rsidP="00325905">
            <w:r w:rsidRPr="00FC47F0">
              <w:t>For every</w:t>
            </w:r>
            <w:r>
              <w:t xml:space="preserve"> __________</w:t>
            </w:r>
            <w:r w:rsidRPr="00FC47F0">
              <w:t xml:space="preserve"> we sell, $</w:t>
            </w:r>
            <w:r>
              <w:t>##</w:t>
            </w:r>
            <w:r w:rsidRPr="00FC47F0">
              <w:t xml:space="preserve"> goes to </w:t>
            </w:r>
            <w:r>
              <w:t>SHORE Centre</w:t>
            </w:r>
          </w:p>
          <w:p w:rsidR="00325905" w:rsidRDefault="00325905" w:rsidP="00325905"/>
        </w:tc>
      </w:tr>
      <w:tr w:rsidR="00325905" w:rsidTr="00325905">
        <w:tc>
          <w:tcPr>
            <w:tcW w:w="5098" w:type="dxa"/>
          </w:tcPr>
          <w:p w:rsidR="00325905" w:rsidRDefault="00325905" w:rsidP="00325905">
            <w:r w:rsidRPr="00FC47F0">
              <w:t xml:space="preserve">If a percentage of the proceeds are going to benefit </w:t>
            </w:r>
            <w:r>
              <w:t xml:space="preserve">SHORE Centre, </w:t>
            </w:r>
            <w:r w:rsidRPr="00FC47F0">
              <w:t>you must state what percentage</w:t>
            </w:r>
          </w:p>
        </w:tc>
        <w:tc>
          <w:tcPr>
            <w:tcW w:w="4252" w:type="dxa"/>
          </w:tcPr>
          <w:p w:rsidR="00325905" w:rsidRPr="00FC47F0" w:rsidRDefault="00325905" w:rsidP="00325905">
            <w:r>
              <w:t>##</w:t>
            </w:r>
            <w:r w:rsidRPr="00FC47F0">
              <w:t xml:space="preserve">% of the proceeds to benefit </w:t>
            </w:r>
            <w:r>
              <w:t>SHORE Centre</w:t>
            </w:r>
            <w:r w:rsidRPr="00FC47F0">
              <w:t>.</w:t>
            </w:r>
          </w:p>
          <w:p w:rsidR="00325905" w:rsidRDefault="00325905" w:rsidP="00325905"/>
        </w:tc>
      </w:tr>
    </w:tbl>
    <w:p w:rsidR="00325905" w:rsidRDefault="00325905" w:rsidP="00325905"/>
    <w:p w:rsidR="00325905" w:rsidRPr="009E0865" w:rsidRDefault="00325905" w:rsidP="00325905">
      <w:pPr>
        <w:rPr>
          <w:b/>
          <w:color w:val="00A0AF" w:themeColor="accent1"/>
        </w:rPr>
      </w:pPr>
      <w:r w:rsidRPr="009E0865">
        <w:rPr>
          <w:b/>
          <w:color w:val="00A0AF" w:themeColor="accent1"/>
        </w:rPr>
        <w:t>Publicity &amp; Material Approval</w:t>
      </w:r>
    </w:p>
    <w:p w:rsidR="00325905" w:rsidRPr="00FC47F0" w:rsidRDefault="00325905" w:rsidP="00325905">
      <w:r w:rsidRPr="00FC47F0">
        <w:t xml:space="preserve">Any individual or organization wishing to use </w:t>
      </w:r>
      <w:r>
        <w:t>SHORE Centre</w:t>
      </w:r>
      <w:r w:rsidRPr="00FC47F0">
        <w:t xml:space="preserve">’s name, logo and/or charitable registration number on any materials, including advertising, must receive </w:t>
      </w:r>
      <w:r>
        <w:t>SHORE Centre</w:t>
      </w:r>
      <w:r w:rsidRPr="00FC47F0">
        <w:t xml:space="preserve">’s prior approval.   </w:t>
      </w:r>
    </w:p>
    <w:p w:rsidR="004E4206" w:rsidRDefault="00325905" w:rsidP="004E4206">
      <w:pPr>
        <w:spacing w:after="0"/>
      </w:pPr>
      <w:r w:rsidRPr="00FC47F0">
        <w:t xml:space="preserve">Please direct any media inquiries concerning </w:t>
      </w:r>
      <w:r>
        <w:t>SHORE Centre</w:t>
      </w:r>
      <w:r w:rsidRPr="00FC47F0">
        <w:t xml:space="preserve"> to the </w:t>
      </w:r>
      <w:r>
        <w:t xml:space="preserve">Executive Director at </w:t>
      </w:r>
    </w:p>
    <w:p w:rsidR="00325905" w:rsidRPr="00FC47F0" w:rsidRDefault="00325905" w:rsidP="00325905">
      <w:r>
        <w:t>519-743-9360.</w:t>
      </w:r>
    </w:p>
    <w:p w:rsidR="00325905" w:rsidRPr="009E0865" w:rsidRDefault="00325905" w:rsidP="00325905">
      <w:pPr>
        <w:rPr>
          <w:b/>
          <w:color w:val="00A0AF" w:themeColor="accent1"/>
        </w:rPr>
      </w:pPr>
      <w:r w:rsidRPr="009E0865">
        <w:rPr>
          <w:color w:val="00A0AF" w:themeColor="accent1"/>
        </w:rPr>
        <w:t xml:space="preserve"> </w:t>
      </w:r>
      <w:r w:rsidRPr="009E0865">
        <w:rPr>
          <w:b/>
          <w:color w:val="00A0AF" w:themeColor="accent1"/>
        </w:rPr>
        <w:t>Tax Receipting</w:t>
      </w:r>
    </w:p>
    <w:p w:rsidR="00325905" w:rsidRPr="00FC47F0" w:rsidRDefault="00325905" w:rsidP="00325905">
      <w:r w:rsidRPr="00FC47F0">
        <w:t xml:space="preserve">Official donation tax receipts will only be issued by </w:t>
      </w:r>
      <w:r>
        <w:t>SHORE Centre</w:t>
      </w:r>
      <w:r w:rsidRPr="00FC47F0">
        <w:t xml:space="preserve"> in accordance with Canada Revenue Agency guidelines and the Income Tax Act.  </w:t>
      </w:r>
    </w:p>
    <w:p w:rsidR="00325905" w:rsidRPr="00FC47F0" w:rsidRDefault="00325905" w:rsidP="00325905">
      <w:r>
        <w:t>SHORE Centre</w:t>
      </w:r>
      <w:r w:rsidRPr="00FC47F0">
        <w:t xml:space="preserve"> will issue official donation tax receipts once the following information is provided: </w:t>
      </w:r>
    </w:p>
    <w:p w:rsidR="00325905" w:rsidRPr="00FC47F0" w:rsidRDefault="00325905" w:rsidP="00325905">
      <w:pPr>
        <w:pStyle w:val="ListParagraph"/>
        <w:numPr>
          <w:ilvl w:val="0"/>
          <w:numId w:val="3"/>
        </w:numPr>
      </w:pPr>
      <w:r w:rsidRPr="00FC47F0">
        <w:t>A full accounting of the re</w:t>
      </w:r>
      <w:r w:rsidR="000B49AC">
        <w:t xml:space="preserve"> </w:t>
      </w:r>
      <w:r w:rsidRPr="00FC47F0">
        <w:t>venues and expenses of the event.</w:t>
      </w:r>
    </w:p>
    <w:p w:rsidR="00325905" w:rsidRPr="00FC47F0" w:rsidRDefault="00325905" w:rsidP="00325905">
      <w:pPr>
        <w:pStyle w:val="ListParagraph"/>
        <w:numPr>
          <w:ilvl w:val="0"/>
          <w:numId w:val="3"/>
        </w:numPr>
      </w:pPr>
      <w:r w:rsidRPr="00FC47F0">
        <w:t xml:space="preserve">A complete list of those who </w:t>
      </w:r>
      <w:r w:rsidR="004E4206" w:rsidRPr="00FC47F0">
        <w:t>donated</w:t>
      </w:r>
      <w:r w:rsidRPr="00FC47F0">
        <w:t>, including:</w:t>
      </w:r>
    </w:p>
    <w:p w:rsidR="00325905" w:rsidRPr="00FC47F0" w:rsidRDefault="00325905" w:rsidP="00325905">
      <w:pPr>
        <w:pStyle w:val="ListParagraph"/>
        <w:numPr>
          <w:ilvl w:val="0"/>
          <w:numId w:val="3"/>
        </w:numPr>
      </w:pPr>
      <w:r w:rsidRPr="00FC47F0">
        <w:t>Full name</w:t>
      </w:r>
    </w:p>
    <w:p w:rsidR="00325905" w:rsidRPr="00FC47F0" w:rsidRDefault="00325905" w:rsidP="00325905">
      <w:pPr>
        <w:pStyle w:val="ListParagraph"/>
        <w:numPr>
          <w:ilvl w:val="0"/>
          <w:numId w:val="3"/>
        </w:numPr>
      </w:pPr>
      <w:r w:rsidRPr="00FC47F0">
        <w:t>Mailing address with postal code</w:t>
      </w:r>
    </w:p>
    <w:p w:rsidR="00325905" w:rsidRPr="00FC47F0" w:rsidRDefault="00325905" w:rsidP="00325905">
      <w:pPr>
        <w:pStyle w:val="ListParagraph"/>
        <w:numPr>
          <w:ilvl w:val="0"/>
          <w:numId w:val="3"/>
        </w:numPr>
      </w:pPr>
      <w:r w:rsidRPr="00FC47F0">
        <w:t xml:space="preserve">Phone number </w:t>
      </w:r>
    </w:p>
    <w:p w:rsidR="00325905" w:rsidRPr="00FC47F0" w:rsidRDefault="00325905" w:rsidP="00325905">
      <w:pPr>
        <w:pStyle w:val="ListParagraph"/>
        <w:numPr>
          <w:ilvl w:val="0"/>
          <w:numId w:val="3"/>
        </w:numPr>
      </w:pPr>
      <w:r w:rsidRPr="00FC47F0">
        <w:t>Amount of donation</w:t>
      </w:r>
    </w:p>
    <w:p w:rsidR="00325905" w:rsidRPr="00FC47F0" w:rsidRDefault="00325905" w:rsidP="00325905">
      <w:r w:rsidRPr="00FC47F0">
        <w:lastRenderedPageBreak/>
        <w:t xml:space="preserve">All donations requiring a donation tax receipt must be received in full. </w:t>
      </w:r>
      <w:r>
        <w:t>SHORE Centre</w:t>
      </w:r>
      <w:r w:rsidRPr="00FC47F0">
        <w:t xml:space="preserve"> accepts </w:t>
      </w:r>
      <w:r>
        <w:t>cash, cheque</w:t>
      </w:r>
      <w:r w:rsidR="0082139C">
        <w:t>,</w:t>
      </w:r>
      <w:r>
        <w:t xml:space="preserve"> </w:t>
      </w:r>
      <w:r w:rsidRPr="00FC47F0">
        <w:t>Visa and MasterCard credit cards.</w:t>
      </w:r>
    </w:p>
    <w:p w:rsidR="00325905" w:rsidRPr="00D27E70" w:rsidRDefault="00325905" w:rsidP="00325905">
      <w:pPr>
        <w:rPr>
          <w:i/>
        </w:rPr>
      </w:pPr>
      <w:r w:rsidRPr="00D27E70">
        <w:rPr>
          <w:i/>
        </w:rPr>
        <w:t>Please note: The above information must be provided to SHORE Centre within 30 days of the event.</w:t>
      </w:r>
    </w:p>
    <w:p w:rsidR="00325905" w:rsidRPr="00FC47F0" w:rsidRDefault="00325905" w:rsidP="00325905">
      <w:r>
        <w:t>SHORE Centre</w:t>
      </w:r>
      <w:r w:rsidRPr="00FC47F0">
        <w:t xml:space="preserve"> can only issue a donation tax receipt for “true” donations meaning that the donor </w:t>
      </w:r>
      <w:r>
        <w:t xml:space="preserve">only receives a donation tax receipt for the amount donated minus </w:t>
      </w:r>
      <w:r w:rsidR="000B49AC">
        <w:t>any</w:t>
      </w:r>
      <w:r>
        <w:t xml:space="preserve"> benefit received.</w:t>
      </w:r>
      <w:r w:rsidRPr="00FC47F0">
        <w:t xml:space="preserve">  Monies raised through the following means may be accepted as a donation, however, because of the nature of the fundraising method, </w:t>
      </w:r>
      <w:r>
        <w:t>SHORE Centre</w:t>
      </w:r>
      <w:r w:rsidRPr="00FC47F0">
        <w:t xml:space="preserve"> is unable to issue a donation tax receipt:</w:t>
      </w:r>
    </w:p>
    <w:p w:rsidR="00325905" w:rsidRPr="00FC47F0" w:rsidRDefault="00325905" w:rsidP="00325905">
      <w:pPr>
        <w:pStyle w:val="ListParagraph"/>
        <w:numPr>
          <w:ilvl w:val="0"/>
          <w:numId w:val="4"/>
        </w:numPr>
      </w:pPr>
      <w:r w:rsidRPr="00FC47F0">
        <w:t>Donations under $2</w:t>
      </w:r>
      <w:r>
        <w:t>0</w:t>
      </w:r>
      <w:r w:rsidRPr="00FC47F0">
        <w:t>.00</w:t>
      </w:r>
    </w:p>
    <w:p w:rsidR="00325905" w:rsidRPr="00FC47F0" w:rsidRDefault="00325905" w:rsidP="00325905">
      <w:pPr>
        <w:pStyle w:val="ListParagraph"/>
        <w:numPr>
          <w:ilvl w:val="0"/>
          <w:numId w:val="4"/>
        </w:numPr>
      </w:pPr>
      <w:r w:rsidRPr="00FC47F0">
        <w:t>Raffle/lottery/draw ticket purchase</w:t>
      </w:r>
    </w:p>
    <w:p w:rsidR="00325905" w:rsidRPr="00FC47F0" w:rsidRDefault="00325905" w:rsidP="00325905">
      <w:pPr>
        <w:pStyle w:val="ListParagraph"/>
        <w:numPr>
          <w:ilvl w:val="0"/>
          <w:numId w:val="4"/>
        </w:numPr>
      </w:pPr>
      <w:r w:rsidRPr="00FC47F0">
        <w:t>Auction or silent auction items</w:t>
      </w:r>
    </w:p>
    <w:p w:rsidR="00325905" w:rsidRPr="00FC47F0" w:rsidRDefault="00325905" w:rsidP="00325905">
      <w:pPr>
        <w:pStyle w:val="ListParagraph"/>
        <w:numPr>
          <w:ilvl w:val="0"/>
          <w:numId w:val="4"/>
        </w:numPr>
      </w:pPr>
      <w:r w:rsidRPr="00FC47F0">
        <w:t>Donated services</w:t>
      </w:r>
    </w:p>
    <w:p w:rsidR="00325905" w:rsidRPr="00FC47F0" w:rsidRDefault="00325905" w:rsidP="00325905">
      <w:pPr>
        <w:pStyle w:val="ListParagraph"/>
        <w:numPr>
          <w:ilvl w:val="0"/>
          <w:numId w:val="4"/>
        </w:numPr>
      </w:pPr>
      <w:r w:rsidRPr="00FC47F0">
        <w:t>Gift-in-kind donations</w:t>
      </w:r>
    </w:p>
    <w:p w:rsidR="00325905" w:rsidRPr="00FC47F0" w:rsidRDefault="00325905" w:rsidP="00325905">
      <w:pPr>
        <w:pStyle w:val="ListParagraph"/>
        <w:numPr>
          <w:ilvl w:val="0"/>
          <w:numId w:val="4"/>
        </w:numPr>
      </w:pPr>
      <w:r w:rsidRPr="00FC47F0">
        <w:t>Sponsorships (a contribution made by a business for recognition and promotional purposes)</w:t>
      </w:r>
    </w:p>
    <w:p w:rsidR="00325905" w:rsidRPr="00FC47F0" w:rsidRDefault="00325905" w:rsidP="00325905">
      <w:r w:rsidRPr="00FC47F0">
        <w:t>Donations raised can only be applied towards the purpose for which they were raised.  Donations are not transferrable to any other organization and/or purpose.</w:t>
      </w:r>
    </w:p>
    <w:p w:rsidR="00325905" w:rsidRDefault="00325905" w:rsidP="00325905">
      <w:r w:rsidRPr="00D730D5">
        <w:t xml:space="preserve">SHORE Centre reserves the right to make a final decision as to whether a donation tax receipt will be issued or not as well as the value of the donation tax </w:t>
      </w:r>
      <w:r w:rsidR="004E4206" w:rsidRPr="00D730D5">
        <w:t>receipt.</w:t>
      </w:r>
    </w:p>
    <w:p w:rsidR="003612AC" w:rsidRDefault="003612AC" w:rsidP="00325905"/>
    <w:p w:rsidR="003612AC" w:rsidRDefault="003612AC" w:rsidP="00325905"/>
    <w:p w:rsidR="003612AC" w:rsidRPr="00FC47F0" w:rsidRDefault="003612AC" w:rsidP="00325905"/>
    <w:p w:rsidR="00325905" w:rsidRPr="003612AC" w:rsidRDefault="00325905" w:rsidP="003612AC">
      <w:pPr>
        <w:jc w:val="center"/>
        <w:rPr>
          <w:b/>
          <w:color w:val="00A0AF" w:themeColor="text2"/>
        </w:rPr>
      </w:pPr>
      <w:r w:rsidRPr="003612AC">
        <w:rPr>
          <w:b/>
          <w:color w:val="00A0AF" w:themeColor="text2"/>
        </w:rPr>
        <w:t xml:space="preserve">Thank you for your interest in raising funds for SHORE Centre. We know that events require a lot of time and hard work and we appreciate your desire to help make a difference in </w:t>
      </w:r>
      <w:r w:rsidR="000D74FC" w:rsidRPr="003612AC">
        <w:rPr>
          <w:b/>
          <w:color w:val="00A0AF" w:themeColor="text2"/>
        </w:rPr>
        <w:t xml:space="preserve">our </w:t>
      </w:r>
      <w:r w:rsidRPr="003612AC">
        <w:rPr>
          <w:b/>
          <w:color w:val="00A0AF" w:themeColor="text2"/>
        </w:rPr>
        <w:t>community.</w:t>
      </w:r>
    </w:p>
    <w:p w:rsidR="00942FF9" w:rsidRDefault="00942FF9" w:rsidP="00325905">
      <w:pPr>
        <w:sectPr w:rsidR="00942FF9" w:rsidSect="00942FF9">
          <w:footerReference w:type="default" r:id="rId9"/>
          <w:type w:val="continuous"/>
          <w:pgSz w:w="12240" w:h="15840"/>
          <w:pgMar w:top="1440" w:right="1440" w:bottom="1440" w:left="1440" w:header="708" w:footer="1061" w:gutter="0"/>
          <w:cols w:space="708"/>
          <w:docGrid w:linePitch="360"/>
        </w:sectPr>
      </w:pPr>
    </w:p>
    <w:p w:rsidR="00325905" w:rsidRDefault="00325905" w:rsidP="00325905">
      <w:r>
        <w:br w:type="page"/>
      </w:r>
    </w:p>
    <w:p w:rsidR="008326D5" w:rsidRDefault="008326D5" w:rsidP="00325905">
      <w:pPr>
        <w:sectPr w:rsidR="008326D5" w:rsidSect="00967B6A">
          <w:type w:val="continuous"/>
          <w:pgSz w:w="12240" w:h="15840"/>
          <w:pgMar w:top="1440" w:right="1440" w:bottom="1440" w:left="1440" w:header="708" w:footer="1061" w:gutter="0"/>
          <w:cols w:num="2" w:space="708"/>
          <w:docGrid w:linePitch="360"/>
        </w:sectPr>
      </w:pPr>
    </w:p>
    <w:p w:rsidR="00325905" w:rsidRDefault="00325905" w:rsidP="00325905">
      <w:r w:rsidRPr="000C4D15">
        <w:lastRenderedPageBreak/>
        <w:t xml:space="preserve">Please describe your fundraising activity </w:t>
      </w:r>
      <w:r w:rsidR="00AF69B0">
        <w:t>(</w:t>
      </w:r>
      <w:r w:rsidR="008326D5">
        <w:t>g</w:t>
      </w:r>
      <w:r w:rsidRPr="000C4D15">
        <w:t>oal, theme, pr</w:t>
      </w:r>
      <w:r w:rsidR="00967B6A">
        <w:t>omo</w:t>
      </w:r>
      <w:r w:rsidRPr="000C4D15">
        <w:t>tion, budget, and timing</w:t>
      </w:r>
      <w:r w:rsidR="00AF69B0">
        <w:t>)</w:t>
      </w:r>
      <w:r w:rsidRPr="000C4D15">
        <w:t>:</w:t>
      </w:r>
    </w:p>
    <w:p w:rsidR="008326D5" w:rsidRDefault="008326D5" w:rsidP="00145C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  <w:sectPr w:rsidR="008326D5" w:rsidSect="008326D5">
          <w:type w:val="continuous"/>
          <w:pgSz w:w="12240" w:h="15840"/>
          <w:pgMar w:top="1440" w:right="1440" w:bottom="1440" w:left="1440" w:header="708" w:footer="1061" w:gutter="0"/>
          <w:cols w:space="708"/>
          <w:docGrid w:linePitch="360"/>
        </w:sectPr>
      </w:pPr>
    </w:p>
    <w:sdt>
      <w:sdtPr>
        <w:id w:val="978574638"/>
        <w:placeholder>
          <w:docPart w:val="B4C8C9A3A0F2407983046B30DDC59AFE"/>
        </w:placeholder>
        <w:showingPlcHdr/>
        <w:text/>
      </w:sdtPr>
      <w:sdtEndPr/>
      <w:sdtContent>
        <w:p w:rsidR="00145C91" w:rsidRDefault="00372E25" w:rsidP="00145C91">
          <w:pPr>
            <w:framePr w:w="9591" w:h="8551" w:hRule="exact" w:hSpace="180" w:wrap="around" w:vAnchor="text" w:hAnchor="page" w:x="1391" w:y="44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noProof/>
            </w:rPr>
          </w:pPr>
          <w:r w:rsidRPr="009B4973">
            <w:rPr>
              <w:rStyle w:val="PlaceholderText"/>
            </w:rPr>
            <w:t>Click or tap here to enter text.</w:t>
          </w:r>
        </w:p>
      </w:sdtContent>
    </w:sdt>
    <w:p w:rsidR="00967B6A" w:rsidRDefault="00967B6A" w:rsidP="00325905"/>
    <w:p w:rsidR="00145C91" w:rsidRDefault="00145C91" w:rsidP="00325905"/>
    <w:p w:rsidR="00967B6A" w:rsidRDefault="00967B6A" w:rsidP="00325905"/>
    <w:p w:rsidR="00967B6A" w:rsidRDefault="00132759" w:rsidP="00325905">
      <w:sdt>
        <w:sdtPr>
          <w:id w:val="982743174"/>
          <w:placeholder>
            <w:docPart w:val="935A7BCE56C64C64B13AAE4000A1D110"/>
          </w:placeholder>
          <w:showingPlcHdr/>
          <w:text/>
        </w:sdtPr>
        <w:sdtEndPr/>
        <w:sdtContent>
          <w:r w:rsidR="00967B6A" w:rsidRPr="009B4973">
            <w:rPr>
              <w:rStyle w:val="PlaceholderText"/>
            </w:rPr>
            <w:t>Click or tap here to enter text.</w:t>
          </w:r>
        </w:sdtContent>
      </w:sdt>
      <w:r w:rsidR="00325905" w:rsidRPr="00BC798C">
        <w:t xml:space="preserve"> </w:t>
      </w:r>
      <w:r w:rsidR="00325905">
        <w:t xml:space="preserve"> </w:t>
      </w:r>
    </w:p>
    <w:p w:rsidR="00967B6A" w:rsidRDefault="00325905" w:rsidP="00325905">
      <w:r w:rsidRPr="00BC798C">
        <w:t xml:space="preserve">Fundraiser organizer </w:t>
      </w:r>
      <w:r>
        <w:t xml:space="preserve">                        </w:t>
      </w:r>
      <w:r>
        <w:tab/>
      </w:r>
      <w:r>
        <w:tab/>
      </w:r>
      <w:r>
        <w:tab/>
      </w:r>
    </w:p>
    <w:p w:rsidR="00967B6A" w:rsidRDefault="00967B6A" w:rsidP="00325905"/>
    <w:p w:rsidR="00967B6A" w:rsidRDefault="00967B6A" w:rsidP="00325905"/>
    <w:p w:rsidR="00145C91" w:rsidRDefault="00145C91" w:rsidP="00325905"/>
    <w:p w:rsidR="00145C91" w:rsidRDefault="00145C91" w:rsidP="00325905"/>
    <w:p w:rsidR="00145C91" w:rsidRDefault="00145C91" w:rsidP="00325905"/>
    <w:sdt>
      <w:sdtPr>
        <w:id w:val="-114764777"/>
        <w:placeholder>
          <w:docPart w:val="CA6316B220304FF38CA25D562840488A"/>
        </w:placeholder>
        <w:showingPlcHdr/>
        <w:date>
          <w:dateFormat w:val="yyyy-MM-dd"/>
          <w:lid w:val="en-CA"/>
          <w:storeMappedDataAs w:val="dateTime"/>
          <w:calendar w:val="gregorian"/>
        </w:date>
      </w:sdtPr>
      <w:sdtEndPr/>
      <w:sdtContent>
        <w:p w:rsidR="00967B6A" w:rsidRDefault="00967B6A" w:rsidP="00325905">
          <w:r w:rsidRPr="009B4973">
            <w:rPr>
              <w:rStyle w:val="PlaceholderText"/>
            </w:rPr>
            <w:t>Click or tap to enter a date.</w:t>
          </w:r>
        </w:p>
      </w:sdtContent>
    </w:sdt>
    <w:p w:rsidR="007E34BA" w:rsidRPr="00723765" w:rsidRDefault="00325905" w:rsidP="00325905">
      <w:r>
        <w:t>Date</w:t>
      </w:r>
    </w:p>
    <w:sectPr w:rsidR="007E34BA" w:rsidRPr="00723765" w:rsidSect="00967B6A">
      <w:type w:val="continuous"/>
      <w:pgSz w:w="12240" w:h="15840"/>
      <w:pgMar w:top="1440" w:right="1440" w:bottom="1440" w:left="1440" w:header="708" w:footer="106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759" w:rsidRDefault="00132759" w:rsidP="000C487E">
      <w:pPr>
        <w:spacing w:after="0" w:line="240" w:lineRule="auto"/>
      </w:pPr>
      <w:r>
        <w:separator/>
      </w:r>
    </w:p>
  </w:endnote>
  <w:endnote w:type="continuationSeparator" w:id="0">
    <w:p w:rsidR="00132759" w:rsidRDefault="00132759" w:rsidP="000C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87E" w:rsidRDefault="00C55C7D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34F22B5F" wp14:editId="4976A3AB">
          <wp:simplePos x="0" y="0"/>
          <wp:positionH relativeFrom="column">
            <wp:posOffset>4086225</wp:posOffset>
          </wp:positionH>
          <wp:positionV relativeFrom="paragraph">
            <wp:posOffset>76200</wp:posOffset>
          </wp:positionV>
          <wp:extent cx="2724150" cy="703580"/>
          <wp:effectExtent l="0" t="0" r="0" b="0"/>
          <wp:wrapThrough wrapText="bothSides">
            <wp:wrapPolygon edited="0">
              <wp:start x="1813" y="1170"/>
              <wp:lineTo x="604" y="4679"/>
              <wp:lineTo x="302" y="6433"/>
              <wp:lineTo x="302" y="13451"/>
              <wp:lineTo x="1662" y="19300"/>
              <wp:lineTo x="2115" y="20469"/>
              <wp:lineTo x="3323" y="20469"/>
              <wp:lineTo x="20845" y="17545"/>
              <wp:lineTo x="20845" y="4679"/>
              <wp:lineTo x="3625" y="1170"/>
              <wp:lineTo x="1813" y="117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ORE_Logo_Colour_We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17" t="-14285" r="-4182" b="-10204"/>
                  <a:stretch/>
                </pic:blipFill>
                <pic:spPr bwMode="auto">
                  <a:xfrm>
                    <a:off x="0" y="0"/>
                    <a:ext cx="2724150" cy="70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87E"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759" w:rsidRDefault="00132759" w:rsidP="000C487E">
      <w:pPr>
        <w:spacing w:after="0" w:line="240" w:lineRule="auto"/>
      </w:pPr>
      <w:r>
        <w:separator/>
      </w:r>
    </w:p>
  </w:footnote>
  <w:footnote w:type="continuationSeparator" w:id="0">
    <w:p w:rsidR="00132759" w:rsidRDefault="00132759" w:rsidP="000C4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7069"/>
    <w:multiLevelType w:val="hybridMultilevel"/>
    <w:tmpl w:val="6316AE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36BCF"/>
    <w:multiLevelType w:val="hybridMultilevel"/>
    <w:tmpl w:val="6B424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708A5"/>
    <w:multiLevelType w:val="hybridMultilevel"/>
    <w:tmpl w:val="C8060C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155BC"/>
    <w:multiLevelType w:val="hybridMultilevel"/>
    <w:tmpl w:val="B73891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05"/>
    <w:rsid w:val="000A0EBA"/>
    <w:rsid w:val="000B49AC"/>
    <w:rsid w:val="000C4658"/>
    <w:rsid w:val="000C487E"/>
    <w:rsid w:val="000D74FC"/>
    <w:rsid w:val="00132759"/>
    <w:rsid w:val="00145C91"/>
    <w:rsid w:val="00181015"/>
    <w:rsid w:val="00191015"/>
    <w:rsid w:val="00197512"/>
    <w:rsid w:val="002725BC"/>
    <w:rsid w:val="002F475F"/>
    <w:rsid w:val="00300C2B"/>
    <w:rsid w:val="00325905"/>
    <w:rsid w:val="00340539"/>
    <w:rsid w:val="003612AC"/>
    <w:rsid w:val="00372E25"/>
    <w:rsid w:val="00374933"/>
    <w:rsid w:val="0039076D"/>
    <w:rsid w:val="00415DAC"/>
    <w:rsid w:val="0046394B"/>
    <w:rsid w:val="004E4206"/>
    <w:rsid w:val="004F457C"/>
    <w:rsid w:val="00540410"/>
    <w:rsid w:val="005E6685"/>
    <w:rsid w:val="00615530"/>
    <w:rsid w:val="00686EBF"/>
    <w:rsid w:val="006D557E"/>
    <w:rsid w:val="00716A54"/>
    <w:rsid w:val="00723765"/>
    <w:rsid w:val="00787D50"/>
    <w:rsid w:val="007E34BA"/>
    <w:rsid w:val="0082139C"/>
    <w:rsid w:val="008326D5"/>
    <w:rsid w:val="0083277E"/>
    <w:rsid w:val="008B7BBD"/>
    <w:rsid w:val="00941771"/>
    <w:rsid w:val="00942FF9"/>
    <w:rsid w:val="00967B6A"/>
    <w:rsid w:val="00976808"/>
    <w:rsid w:val="00993CE8"/>
    <w:rsid w:val="009E0865"/>
    <w:rsid w:val="00A30ABD"/>
    <w:rsid w:val="00A66B5E"/>
    <w:rsid w:val="00AC48E8"/>
    <w:rsid w:val="00AF69B0"/>
    <w:rsid w:val="00B403EC"/>
    <w:rsid w:val="00B5576D"/>
    <w:rsid w:val="00C50FDE"/>
    <w:rsid w:val="00C55C7D"/>
    <w:rsid w:val="00C8722F"/>
    <w:rsid w:val="00CA29F0"/>
    <w:rsid w:val="00CB1766"/>
    <w:rsid w:val="00D0096A"/>
    <w:rsid w:val="00D27E70"/>
    <w:rsid w:val="00E357F3"/>
    <w:rsid w:val="00E45103"/>
    <w:rsid w:val="00E95DA8"/>
    <w:rsid w:val="00F70A11"/>
    <w:rsid w:val="00F76F3A"/>
    <w:rsid w:val="00F86F83"/>
    <w:rsid w:val="00FC353F"/>
    <w:rsid w:val="00F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8AF8B6-DAED-4AAA-A923-A095347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905"/>
    <w:pPr>
      <w:spacing w:after="160" w:line="259" w:lineRule="auto"/>
    </w:pPr>
    <w:rPr>
      <w:rFonts w:eastAsiaTheme="minorHAnsi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rsid w:val="000C4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783" w:themeColor="accent1" w:themeShade="BF"/>
      <w:sz w:val="28"/>
      <w:szCs w:val="28"/>
    </w:rPr>
  </w:style>
  <w:style w:type="paragraph" w:styleId="Heading2">
    <w:name w:val="heading 2"/>
    <w:aliases w:val="Head"/>
    <w:basedOn w:val="Normal"/>
    <w:next w:val="Normal"/>
    <w:link w:val="Heading2Char"/>
    <w:uiPriority w:val="9"/>
    <w:unhideWhenUsed/>
    <w:qFormat/>
    <w:rsid w:val="004F4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mallCaps/>
      <w:color w:val="00A0AF" w:themeColor="accent1"/>
      <w:sz w:val="28"/>
      <w:szCs w:val="26"/>
    </w:rPr>
  </w:style>
  <w:style w:type="paragraph" w:styleId="Heading3">
    <w:name w:val="heading 3"/>
    <w:aliases w:val="Subheading 1"/>
    <w:basedOn w:val="Normal"/>
    <w:next w:val="Normal"/>
    <w:link w:val="Heading3Char"/>
    <w:uiPriority w:val="9"/>
    <w:unhideWhenUsed/>
    <w:qFormat/>
    <w:rsid w:val="000C48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0AF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C48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A0A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C48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F5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C48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C48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9F9FA2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C48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A0AF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C48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9F9FA2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 text"/>
    <w:uiPriority w:val="1"/>
    <w:rsid w:val="000C487E"/>
    <w:pPr>
      <w:spacing w:after="0" w:line="240" w:lineRule="auto"/>
    </w:p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C487E"/>
    <w:rPr>
      <w:rFonts w:asciiTheme="majorHAnsi" w:eastAsiaTheme="majorEastAsia" w:hAnsiTheme="majorHAnsi" w:cstheme="majorBidi"/>
      <w:b/>
      <w:bCs/>
      <w:color w:val="007783" w:themeColor="accent1" w:themeShade="BF"/>
      <w:sz w:val="28"/>
      <w:szCs w:val="28"/>
    </w:rPr>
  </w:style>
  <w:style w:type="character" w:customStyle="1" w:styleId="Heading2Char">
    <w:name w:val="Heading 2 Char"/>
    <w:aliases w:val="Head Char"/>
    <w:basedOn w:val="DefaultParagraphFont"/>
    <w:link w:val="Heading2"/>
    <w:uiPriority w:val="9"/>
    <w:rsid w:val="004F457C"/>
    <w:rPr>
      <w:rFonts w:asciiTheme="majorHAnsi" w:eastAsiaTheme="majorEastAsia" w:hAnsiTheme="majorHAnsi" w:cstheme="majorBidi"/>
      <w:b/>
      <w:bCs/>
      <w:smallCaps/>
      <w:color w:val="00A0AF" w:themeColor="accent1"/>
      <w:sz w:val="28"/>
      <w:szCs w:val="26"/>
    </w:rPr>
  </w:style>
  <w:style w:type="character" w:customStyle="1" w:styleId="Heading3Char">
    <w:name w:val="Heading 3 Char"/>
    <w:aliases w:val="Subheading 1 Char"/>
    <w:basedOn w:val="DefaultParagraphFont"/>
    <w:link w:val="Heading3"/>
    <w:uiPriority w:val="9"/>
    <w:rsid w:val="000C487E"/>
    <w:rPr>
      <w:rFonts w:asciiTheme="majorHAnsi" w:eastAsiaTheme="majorEastAsia" w:hAnsiTheme="majorHAnsi" w:cstheme="majorBidi"/>
      <w:b/>
      <w:bCs/>
      <w:color w:val="00A0AF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C487E"/>
    <w:rPr>
      <w:rFonts w:asciiTheme="majorHAnsi" w:eastAsiaTheme="majorEastAsia" w:hAnsiTheme="majorHAnsi" w:cstheme="majorBidi"/>
      <w:b/>
      <w:bCs/>
      <w:i/>
      <w:iCs/>
      <w:color w:val="00A0AF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C487E"/>
    <w:rPr>
      <w:rFonts w:asciiTheme="majorHAnsi" w:eastAsiaTheme="majorEastAsia" w:hAnsiTheme="majorHAnsi" w:cstheme="majorBidi"/>
      <w:color w:val="004F5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C487E"/>
    <w:rPr>
      <w:rFonts w:asciiTheme="majorHAnsi" w:eastAsiaTheme="majorEastAsia" w:hAnsiTheme="majorHAnsi" w:cstheme="majorBidi"/>
      <w:i/>
      <w:iCs/>
      <w:color w:val="004F57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C8722F"/>
    <w:pPr>
      <w:pBdr>
        <w:bottom w:val="single" w:sz="8" w:space="4" w:color="00A0A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mallCaps/>
      <w:color w:val="00A0AF" w:themeColor="text2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22F"/>
    <w:rPr>
      <w:rFonts w:asciiTheme="majorHAnsi" w:eastAsiaTheme="majorEastAsia" w:hAnsiTheme="majorHAnsi" w:cstheme="majorBidi"/>
      <w:smallCaps/>
      <w:color w:val="00A0AF" w:themeColor="text2"/>
      <w:spacing w:val="5"/>
      <w:sz w:val="52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0C487E"/>
    <w:rPr>
      <w:rFonts w:asciiTheme="majorHAnsi" w:eastAsiaTheme="majorEastAsia" w:hAnsiTheme="majorHAnsi" w:cstheme="majorBidi"/>
      <w:i/>
      <w:iCs/>
      <w:color w:val="9F9FA2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C487E"/>
    <w:rPr>
      <w:rFonts w:asciiTheme="majorHAnsi" w:eastAsiaTheme="majorEastAsia" w:hAnsiTheme="majorHAnsi" w:cstheme="majorBidi"/>
      <w:color w:val="00A0AF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87E"/>
    <w:rPr>
      <w:rFonts w:asciiTheme="majorHAnsi" w:eastAsiaTheme="majorEastAsia" w:hAnsiTheme="majorHAnsi" w:cstheme="majorBidi"/>
      <w:i/>
      <w:iCs/>
      <w:color w:val="9F9FA2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487E"/>
    <w:pPr>
      <w:spacing w:line="240" w:lineRule="auto"/>
    </w:pPr>
    <w:rPr>
      <w:b/>
      <w:bCs/>
      <w:color w:val="00A0AF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22F"/>
    <w:pPr>
      <w:numPr>
        <w:ilvl w:val="1"/>
      </w:numPr>
    </w:pPr>
    <w:rPr>
      <w:rFonts w:asciiTheme="majorHAnsi" w:eastAsiaTheme="majorEastAsia" w:hAnsiTheme="majorHAnsi" w:cstheme="majorBidi"/>
      <w:iCs/>
      <w:color w:val="00A0AF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22F"/>
    <w:rPr>
      <w:rFonts w:asciiTheme="majorHAnsi" w:eastAsiaTheme="majorEastAsia" w:hAnsiTheme="majorHAnsi" w:cstheme="majorBidi"/>
      <w:iCs/>
      <w:color w:val="00A0AF" w:themeColor="accent1"/>
      <w:spacing w:val="15"/>
      <w:sz w:val="28"/>
      <w:szCs w:val="24"/>
    </w:rPr>
  </w:style>
  <w:style w:type="character" w:styleId="Strong">
    <w:name w:val="Strong"/>
    <w:basedOn w:val="DefaultParagraphFont"/>
    <w:uiPriority w:val="22"/>
    <w:qFormat/>
    <w:rsid w:val="007E34BA"/>
    <w:rPr>
      <w:rFonts w:ascii="Segoe UI" w:hAnsi="Segoe UI"/>
      <w:b/>
      <w:bCs/>
      <w:color w:val="807F83" w:themeColor="text1"/>
      <w:sz w:val="24"/>
    </w:rPr>
  </w:style>
  <w:style w:type="character" w:styleId="Emphasis">
    <w:name w:val="Emphasis"/>
    <w:basedOn w:val="DefaultParagraphFont"/>
    <w:uiPriority w:val="20"/>
    <w:rsid w:val="000C487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C487E"/>
    <w:rPr>
      <w:i/>
      <w:iCs/>
      <w:color w:val="807F83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487E"/>
    <w:rPr>
      <w:i/>
      <w:iCs/>
      <w:color w:val="807F83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87E"/>
    <w:pPr>
      <w:pBdr>
        <w:bottom w:val="single" w:sz="4" w:space="4" w:color="00A0AF" w:themeColor="accent1"/>
      </w:pBdr>
      <w:spacing w:before="200" w:after="280"/>
      <w:ind w:left="936" w:right="936"/>
    </w:pPr>
    <w:rPr>
      <w:b/>
      <w:bCs/>
      <w:i/>
      <w:iCs/>
      <w:color w:val="00A0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87E"/>
    <w:rPr>
      <w:b/>
      <w:bCs/>
      <w:i/>
      <w:iCs/>
      <w:color w:val="00A0AF" w:themeColor="accent1"/>
    </w:rPr>
  </w:style>
  <w:style w:type="character" w:styleId="SubtleEmphasis">
    <w:name w:val="Subtle Emphasis"/>
    <w:basedOn w:val="DefaultParagraphFont"/>
    <w:uiPriority w:val="19"/>
    <w:qFormat/>
    <w:rsid w:val="00C8722F"/>
    <w:rPr>
      <w:i w:val="0"/>
      <w:iCs/>
      <w:color w:val="807F83" w:themeColor="text1"/>
      <w:sz w:val="24"/>
    </w:rPr>
  </w:style>
  <w:style w:type="character" w:styleId="IntenseEmphasis">
    <w:name w:val="Intense Emphasis"/>
    <w:basedOn w:val="DefaultParagraphFont"/>
    <w:uiPriority w:val="21"/>
    <w:rsid w:val="000C487E"/>
    <w:rPr>
      <w:b/>
      <w:bCs/>
      <w:i/>
      <w:iCs/>
      <w:color w:val="00A0AF" w:themeColor="accent1"/>
    </w:rPr>
  </w:style>
  <w:style w:type="character" w:styleId="SubtleReference">
    <w:name w:val="Subtle Reference"/>
    <w:basedOn w:val="DefaultParagraphFont"/>
    <w:uiPriority w:val="31"/>
    <w:rsid w:val="000C487E"/>
    <w:rPr>
      <w:smallCaps/>
      <w:color w:val="F2664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0C487E"/>
    <w:rPr>
      <w:b/>
      <w:bCs/>
      <w:smallCaps/>
      <w:color w:val="F2664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C48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87E"/>
    <w:pPr>
      <w:outlineLvl w:val="9"/>
    </w:pPr>
  </w:style>
  <w:style w:type="paragraph" w:styleId="ListParagraph">
    <w:name w:val="List Paragraph"/>
    <w:basedOn w:val="Normal"/>
    <w:uiPriority w:val="34"/>
    <w:qFormat/>
    <w:rsid w:val="00AC4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7E"/>
  </w:style>
  <w:style w:type="paragraph" w:styleId="Footer">
    <w:name w:val="footer"/>
    <w:basedOn w:val="Normal"/>
    <w:link w:val="FooterChar"/>
    <w:uiPriority w:val="99"/>
    <w:unhideWhenUsed/>
    <w:rsid w:val="000C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7E"/>
  </w:style>
  <w:style w:type="paragraph" w:customStyle="1" w:styleId="SHORE">
    <w:name w:val="SHORE"/>
    <w:basedOn w:val="Normal"/>
    <w:qFormat/>
    <w:rsid w:val="00C8722F"/>
  </w:style>
  <w:style w:type="character" w:styleId="Hyperlink">
    <w:name w:val="Hyperlink"/>
    <w:basedOn w:val="DefaultParagraphFont"/>
    <w:uiPriority w:val="99"/>
    <w:unhideWhenUsed/>
    <w:rsid w:val="00325905"/>
    <w:rPr>
      <w:color w:val="00A0AF" w:themeColor="hyperlink"/>
      <w:u w:val="single"/>
    </w:rPr>
  </w:style>
  <w:style w:type="table" w:styleId="TableGrid">
    <w:name w:val="Table Grid"/>
    <w:basedOn w:val="TableNormal"/>
    <w:uiPriority w:val="39"/>
    <w:rsid w:val="0032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7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shorecentr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SHORE%20externa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5A7BCE56C64C64B13AAE4000A1D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52845-0DE1-48B2-9F4F-31E4B18EEE78}"/>
      </w:docPartPr>
      <w:docPartBody>
        <w:p w:rsidR="00726E2C" w:rsidRDefault="00726E2C" w:rsidP="00726E2C">
          <w:pPr>
            <w:pStyle w:val="935A7BCE56C64C64B13AAE4000A1D1101"/>
          </w:pPr>
          <w:r w:rsidRPr="009B49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C9A3A0F2407983046B30DDC59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5D604-AF66-433B-B09C-A136A223E160}"/>
      </w:docPartPr>
      <w:docPartBody>
        <w:p w:rsidR="008B31B7" w:rsidRDefault="00726E2C" w:rsidP="00726E2C">
          <w:pPr>
            <w:pStyle w:val="B4C8C9A3A0F2407983046B30DDC59AFE"/>
          </w:pPr>
          <w:r w:rsidRPr="009B49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316B220304FF38CA25D562840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DAAB-4AF6-4C24-BA0E-F485FD04B8DC}"/>
      </w:docPartPr>
      <w:docPartBody>
        <w:p w:rsidR="008B31B7" w:rsidRDefault="00726E2C" w:rsidP="00726E2C">
          <w:pPr>
            <w:pStyle w:val="CA6316B220304FF38CA25D562840488A"/>
          </w:pPr>
          <w:r w:rsidRPr="009B49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7F"/>
    <w:rsid w:val="00091CAC"/>
    <w:rsid w:val="001662E0"/>
    <w:rsid w:val="001B7914"/>
    <w:rsid w:val="00313DFF"/>
    <w:rsid w:val="00596A2D"/>
    <w:rsid w:val="00726E2C"/>
    <w:rsid w:val="00887982"/>
    <w:rsid w:val="008B31B7"/>
    <w:rsid w:val="00AB6AB6"/>
    <w:rsid w:val="00CF01A8"/>
    <w:rsid w:val="00E6787F"/>
    <w:rsid w:val="00F8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E2C"/>
    <w:rPr>
      <w:color w:val="808080"/>
    </w:rPr>
  </w:style>
  <w:style w:type="paragraph" w:customStyle="1" w:styleId="2A7C40B529E246E590FB4889FB83F720">
    <w:name w:val="2A7C40B529E246E590FB4889FB83F720"/>
    <w:rsid w:val="00CF01A8"/>
    <w:rPr>
      <w:rFonts w:eastAsiaTheme="minorHAnsi"/>
      <w:lang w:eastAsia="en-US"/>
    </w:rPr>
  </w:style>
  <w:style w:type="paragraph" w:customStyle="1" w:styleId="935A7BCE56C64C64B13AAE4000A1D110">
    <w:name w:val="935A7BCE56C64C64B13AAE4000A1D110"/>
    <w:rsid w:val="00CF01A8"/>
    <w:rPr>
      <w:rFonts w:eastAsiaTheme="minorHAnsi"/>
      <w:lang w:eastAsia="en-US"/>
    </w:rPr>
  </w:style>
  <w:style w:type="paragraph" w:customStyle="1" w:styleId="23351F675B4440CF8D4028E21864140D">
    <w:name w:val="23351F675B4440CF8D4028E21864140D"/>
    <w:rsid w:val="00CF01A8"/>
    <w:rPr>
      <w:rFonts w:eastAsiaTheme="minorHAnsi"/>
      <w:lang w:eastAsia="en-US"/>
    </w:rPr>
  </w:style>
  <w:style w:type="paragraph" w:customStyle="1" w:styleId="BE3F4E73249E491CA5F04516527C76FB">
    <w:name w:val="BE3F4E73249E491CA5F04516527C76FB"/>
    <w:rsid w:val="00CF01A8"/>
  </w:style>
  <w:style w:type="paragraph" w:customStyle="1" w:styleId="631DE64B509A4A29922781E455917B2F">
    <w:name w:val="631DE64B509A4A29922781E455917B2F"/>
    <w:rsid w:val="00CF01A8"/>
  </w:style>
  <w:style w:type="paragraph" w:customStyle="1" w:styleId="403F943F110B4822B91C3DAE087B6738">
    <w:name w:val="403F943F110B4822B91C3DAE087B6738"/>
    <w:rsid w:val="00CF01A8"/>
  </w:style>
  <w:style w:type="paragraph" w:customStyle="1" w:styleId="B4C8C9A3A0F2407983046B30DDC59AFE">
    <w:name w:val="B4C8C9A3A0F2407983046B30DDC59AFE"/>
    <w:rsid w:val="00726E2C"/>
    <w:rPr>
      <w:rFonts w:eastAsiaTheme="minorHAnsi"/>
      <w:lang w:eastAsia="en-US"/>
    </w:rPr>
  </w:style>
  <w:style w:type="paragraph" w:customStyle="1" w:styleId="935A7BCE56C64C64B13AAE4000A1D1101">
    <w:name w:val="935A7BCE56C64C64B13AAE4000A1D1101"/>
    <w:rsid w:val="00726E2C"/>
    <w:rPr>
      <w:rFonts w:eastAsiaTheme="minorHAnsi"/>
      <w:lang w:eastAsia="en-US"/>
    </w:rPr>
  </w:style>
  <w:style w:type="paragraph" w:customStyle="1" w:styleId="CA6316B220304FF38CA25D562840488A">
    <w:name w:val="CA6316B220304FF38CA25D562840488A"/>
    <w:rsid w:val="00726E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HORE">
      <a:dk1>
        <a:srgbClr val="807F83"/>
      </a:dk1>
      <a:lt1>
        <a:sysClr val="window" lastClr="FFFFFF"/>
      </a:lt1>
      <a:dk2>
        <a:srgbClr val="00A0AF"/>
      </a:dk2>
      <a:lt2>
        <a:srgbClr val="D8D8D8"/>
      </a:lt2>
      <a:accent1>
        <a:srgbClr val="00A0AF"/>
      </a:accent1>
      <a:accent2>
        <a:srgbClr val="F26649"/>
      </a:accent2>
      <a:accent3>
        <a:srgbClr val="9BB53A"/>
      </a:accent3>
      <a:accent4>
        <a:srgbClr val="00A0AF"/>
      </a:accent4>
      <a:accent5>
        <a:srgbClr val="F26649"/>
      </a:accent5>
      <a:accent6>
        <a:srgbClr val="9BB53A"/>
      </a:accent6>
      <a:hlink>
        <a:srgbClr val="00A0AF"/>
      </a:hlink>
      <a:folHlink>
        <a:srgbClr val="00A0AF"/>
      </a:folHlink>
    </a:clrScheme>
    <a:fontScheme name="SHOE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C063B-7782-4C9D-962C-954A0C14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SHORE external template</Template>
  <TotalTime>1634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Sibdhannie</dc:creator>
  <cp:keywords/>
  <dc:description/>
  <cp:lastModifiedBy>Jen Sibdhannie</cp:lastModifiedBy>
  <cp:revision>13</cp:revision>
  <dcterms:created xsi:type="dcterms:W3CDTF">2021-07-23T19:25:00Z</dcterms:created>
  <dcterms:modified xsi:type="dcterms:W3CDTF">2021-08-12T18:05:00Z</dcterms:modified>
</cp:coreProperties>
</file>